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hyperlink r:id="rId7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u w:val="single"/>
            <w:rtl w:val="0"/>
          </w:rPr>
          <w:t xml:space="preserve">https://testandcalc.com/quiz/index.asp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https://www.nursebuff.com/pharmacology-for-nurses/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https://www.nurse24.it/studenti/risorse-studenti/calcolare-le-dose-dei-farmaci.html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https://www.nurse24.it/component/com_calculdose/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https://infermieriattivi.it/tecniche-e-tecnologie/tecnologie-infermieristiche/4159-traccia-calcolare-i-dosaggi-dei-farmaci.html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https://www.quiz-infermieri.it/quiz-concorsi/153-Farmacologia40quiz.html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https://www.youmath.it/lezioni/algebra-elementare/lezioni-di-algebra-e-aritmetica-per-scuole-medie/529-come-si-usano-le-proporzioni.html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https://www.assocarenews.it/infermieri/concorsi-infermieri/appunti-concorsi-infermieri/calcolo-dosaggi-farmaci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https://www.infermieristicamente.it/articolo/11034/infermieri-ostetriche-come-calcolare-il-dosaggio-dei-farmaci-formule-e-tabelle-di-conversione/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standcalc.com/quiz/index.as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aNQ4Ru8GunxHzhBHa5zCa2lzg==">CgMxLjA4AHIhMXRveWpwVFIwNXAtTzdMUnZMVWU0MVVBbzI1N3A5WXdl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