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A578" w14:textId="4E012A32" w:rsidR="00B569C0" w:rsidRDefault="00B569C0">
      <w:pPr>
        <w:rPr>
          <w:b/>
          <w:bCs/>
        </w:rPr>
      </w:pPr>
      <w:r>
        <w:rPr>
          <w:b/>
          <w:bCs/>
        </w:rPr>
        <w:t>Analisi dei medicinali parte prof Dall’Acqua (16 ore)</w:t>
      </w:r>
    </w:p>
    <w:p w14:paraId="68EE18B4" w14:textId="6CC659B6" w:rsidR="00B569C0" w:rsidRDefault="00B569C0">
      <w:r>
        <w:t>Cosa andremo a trattare e gli obiettivi di ciascun punto</w:t>
      </w:r>
    </w:p>
    <w:p w14:paraId="768AE2CA" w14:textId="1F3B5809" w:rsidR="00B569C0" w:rsidRPr="00187BE1" w:rsidRDefault="00B569C0">
      <w:pPr>
        <w:rPr>
          <w:color w:val="EE0000"/>
        </w:rPr>
      </w:pPr>
      <w:r w:rsidRPr="00187BE1">
        <w:rPr>
          <w:color w:val="EE0000"/>
        </w:rPr>
        <w:t>Mercoledì30/09</w:t>
      </w:r>
    </w:p>
    <w:p w14:paraId="2D119E45" w14:textId="166FF7F5" w:rsidR="00B569C0" w:rsidRDefault="00B569C0">
      <w:r>
        <w:rPr>
          <w:b/>
          <w:bCs/>
        </w:rPr>
        <w:t>-Tecniche di preparazione del campione</w:t>
      </w:r>
    </w:p>
    <w:p w14:paraId="649F33FF" w14:textId="080A7910" w:rsidR="00B569C0" w:rsidRDefault="00B569C0">
      <w:r>
        <w:t>Obiettivo: conoscere quali strategie di preparazione del campione si eseguono nell’analisi dei medicinali, estrazioni cristallizzazioni, sublimazioni etc</w:t>
      </w:r>
    </w:p>
    <w:p w14:paraId="6B963027" w14:textId="3A1C4BF0" w:rsidR="00FD3BAC" w:rsidRPr="00187BE1" w:rsidRDefault="00187BE1">
      <w:pPr>
        <w:rPr>
          <w:b/>
          <w:bCs/>
        </w:rPr>
      </w:pPr>
      <w:r>
        <w:rPr>
          <w:b/>
          <w:bCs/>
        </w:rPr>
        <w:t>-Misure fisiche</w:t>
      </w:r>
    </w:p>
    <w:p w14:paraId="14D22E93" w14:textId="7630503A" w:rsidR="00187BE1" w:rsidRDefault="00187BE1" w:rsidP="00B569C0">
      <w:pPr>
        <w:rPr>
          <w:color w:val="EE0000"/>
        </w:rPr>
      </w:pPr>
      <w:r w:rsidRPr="00187BE1">
        <w:rPr>
          <w:color w:val="EE0000"/>
        </w:rPr>
        <w:t>Lunedì 5/10</w:t>
      </w:r>
    </w:p>
    <w:p w14:paraId="335A2EBC" w14:textId="4489A34C" w:rsidR="00EF4463" w:rsidRPr="00EF4463" w:rsidRDefault="00EF4463" w:rsidP="00B569C0">
      <w:r w:rsidRPr="00EF4463">
        <w:t>Preparazione del campione tecniche di arricchimento</w:t>
      </w:r>
      <w:r>
        <w:t xml:space="preserve"> esempi di farmacopea</w:t>
      </w:r>
    </w:p>
    <w:p w14:paraId="06AD5200" w14:textId="77777777" w:rsidR="00187BE1" w:rsidRDefault="00187BE1" w:rsidP="00187BE1">
      <w:pPr>
        <w:rPr>
          <w:b/>
          <w:bCs/>
        </w:rPr>
      </w:pPr>
      <w:r>
        <w:rPr>
          <w:b/>
          <w:bCs/>
        </w:rPr>
        <w:t xml:space="preserve">-Introduzione alle Tecniche strumentali </w:t>
      </w:r>
    </w:p>
    <w:p w14:paraId="1B181A15" w14:textId="35CA8204" w:rsidR="00187BE1" w:rsidRPr="00187BE1" w:rsidRDefault="00187BE1" w:rsidP="00B569C0">
      <w:r>
        <w:t>Capire il livello da cui partiamo per queste tecniche e le aspettative docente/studenti</w:t>
      </w:r>
    </w:p>
    <w:p w14:paraId="04A77C50" w14:textId="769A5E14" w:rsidR="00B569C0" w:rsidRDefault="00B569C0" w:rsidP="00B569C0">
      <w:pPr>
        <w:rPr>
          <w:b/>
          <w:bCs/>
        </w:rPr>
      </w:pPr>
      <w:r>
        <w:rPr>
          <w:b/>
          <w:bCs/>
        </w:rPr>
        <w:t>Tecniche spettroscopiche/spettrometriche</w:t>
      </w:r>
    </w:p>
    <w:p w14:paraId="3DE0B03B" w14:textId="45FFCDC2" w:rsidR="00B569C0" w:rsidRDefault="00B569C0" w:rsidP="00B569C0">
      <w:pPr>
        <w:rPr>
          <w:b/>
          <w:bCs/>
        </w:rPr>
      </w:pPr>
      <w:r>
        <w:rPr>
          <w:b/>
          <w:bCs/>
        </w:rPr>
        <w:t>Spettroscopia UV Visibile (UV)</w:t>
      </w:r>
    </w:p>
    <w:p w14:paraId="4D647C85" w14:textId="0C97419D" w:rsidR="00B569C0" w:rsidRDefault="00B569C0" w:rsidP="00B569C0">
      <w:r>
        <w:t>Obiettivo: capire come leggere uno spettro UV/Vis e quando ci è utile per l’analisi di un medicinale</w:t>
      </w:r>
    </w:p>
    <w:p w14:paraId="6AC94B1B" w14:textId="7F1CFC2A" w:rsidR="006963C1" w:rsidRDefault="006963C1" w:rsidP="00B569C0">
      <w:r>
        <w:t>Alcuni video utili</w:t>
      </w:r>
    </w:p>
    <w:p w14:paraId="30118F56" w14:textId="1818CCBD" w:rsidR="006963C1" w:rsidRPr="006963C1" w:rsidRDefault="006963C1" w:rsidP="00B569C0">
      <w:hyperlink r:id="rId4" w:history="1">
        <w:r w:rsidRPr="006963C1">
          <w:rPr>
            <w:rStyle w:val="Collegamentoipertestuale"/>
          </w:rPr>
          <w:t>https://www.youtube.com/watch?v=-GXCINeq634</w:t>
        </w:r>
      </w:hyperlink>
      <w:r w:rsidRPr="006963C1">
        <w:t xml:space="preserve"> Sul</w:t>
      </w:r>
      <w:r>
        <w:t>lo strumento</w:t>
      </w:r>
    </w:p>
    <w:p w14:paraId="02F17F92" w14:textId="445597EB" w:rsidR="006963C1" w:rsidRDefault="006963C1" w:rsidP="00B569C0">
      <w:hyperlink r:id="rId5" w:history="1">
        <w:r w:rsidRPr="005F7904">
          <w:rPr>
            <w:rStyle w:val="Collegamentoipertestuale"/>
          </w:rPr>
          <w:t>https://www.youtube.com/watch?v=0VjIvaq3bxA</w:t>
        </w:r>
      </w:hyperlink>
      <w:r w:rsidRPr="006963C1">
        <w:t xml:space="preserve"> (Fi</w:t>
      </w:r>
      <w:r>
        <w:t>no al minuto 10 circa poi parla di HPLC-UV guardate la parte finale dopo la parte di cromatografia)</w:t>
      </w:r>
    </w:p>
    <w:p w14:paraId="06C63164" w14:textId="44A4497F" w:rsidR="00EF4463" w:rsidRPr="00EF4463" w:rsidRDefault="00EF4463" w:rsidP="00B569C0">
      <w:pPr>
        <w:rPr>
          <w:color w:val="EE0000"/>
        </w:rPr>
      </w:pPr>
      <w:r w:rsidRPr="00187BE1">
        <w:rPr>
          <w:color w:val="EE0000"/>
        </w:rPr>
        <w:t>Martedì 6/10-Mercoledì 7/10</w:t>
      </w:r>
    </w:p>
    <w:p w14:paraId="4F194BCC" w14:textId="18F193F7" w:rsidR="00B569C0" w:rsidRDefault="00B569C0" w:rsidP="00B569C0">
      <w:pPr>
        <w:rPr>
          <w:b/>
          <w:bCs/>
        </w:rPr>
      </w:pPr>
      <w:r>
        <w:rPr>
          <w:b/>
          <w:bCs/>
        </w:rPr>
        <w:t>Infrarosso (IR)</w:t>
      </w:r>
    </w:p>
    <w:p w14:paraId="5317572A" w14:textId="5E62D0D4" w:rsidR="00B569C0" w:rsidRDefault="00B569C0" w:rsidP="00B569C0">
      <w:r>
        <w:t>Obiettivo: come interpretare spettri IR di sostanze farmaceutiche e non. Tipologia di acquisizione degli spettri</w:t>
      </w:r>
    </w:p>
    <w:p w14:paraId="2059320B" w14:textId="77777777" w:rsidR="00187BE1" w:rsidRDefault="00187BE1" w:rsidP="00187BE1">
      <w:pPr>
        <w:rPr>
          <w:b/>
          <w:bCs/>
        </w:rPr>
      </w:pPr>
      <w:r>
        <w:rPr>
          <w:b/>
          <w:bCs/>
        </w:rPr>
        <w:t>Infrarosso (IR)</w:t>
      </w:r>
    </w:p>
    <w:p w14:paraId="32FEDFBB" w14:textId="4445D946" w:rsidR="00187BE1" w:rsidRDefault="00187BE1" w:rsidP="00B569C0">
      <w:r>
        <w:t xml:space="preserve">Obiettivo: </w:t>
      </w:r>
      <w:r>
        <w:t>lettura</w:t>
      </w:r>
      <w:r>
        <w:t xml:space="preserve"> spettri IR di sostanze farmaceutiche e non.</w:t>
      </w:r>
    </w:p>
    <w:p w14:paraId="4D1C5361" w14:textId="77777777" w:rsidR="00187BE1" w:rsidRDefault="00187BE1" w:rsidP="00187BE1">
      <w:r>
        <w:rPr>
          <w:b/>
          <w:bCs/>
        </w:rPr>
        <w:t>Polarimetria</w:t>
      </w:r>
    </w:p>
    <w:p w14:paraId="3A5AEBFE" w14:textId="645608AA" w:rsidR="00187BE1" w:rsidRPr="00187BE1" w:rsidRDefault="00187BE1" w:rsidP="00B569C0">
      <w:r>
        <w:t>Principi e applicazioni: esempi</w:t>
      </w:r>
    </w:p>
    <w:p w14:paraId="3993919E" w14:textId="320127FE" w:rsidR="00B569C0" w:rsidRDefault="00B569C0" w:rsidP="00B569C0">
      <w:pPr>
        <w:rPr>
          <w:b/>
          <w:bCs/>
        </w:rPr>
      </w:pPr>
      <w:r>
        <w:rPr>
          <w:b/>
          <w:bCs/>
        </w:rPr>
        <w:t>Cromatografia</w:t>
      </w:r>
      <w:r w:rsidR="00187BE1">
        <w:rPr>
          <w:b/>
          <w:bCs/>
        </w:rPr>
        <w:t>, cromatografia liquida e gassosa</w:t>
      </w:r>
    </w:p>
    <w:p w14:paraId="20EC6AA8" w14:textId="56B4FE26" w:rsidR="00B569C0" w:rsidRDefault="00B569C0" w:rsidP="00B569C0">
      <w:r>
        <w:t>Obiettivo: ripasso dei principi di base e applicazioni di TLC, HPLC, UPLC, GC all’analisi farmaceutica.</w:t>
      </w:r>
    </w:p>
    <w:p w14:paraId="08623219" w14:textId="5B2F7EF4" w:rsidR="00B569C0" w:rsidRPr="00B569C0" w:rsidRDefault="00B569C0" w:rsidP="00B569C0">
      <w:r>
        <w:lastRenderedPageBreak/>
        <w:t>Esempi e collegamenti con IR e UV</w:t>
      </w:r>
    </w:p>
    <w:p w14:paraId="7DF5344F" w14:textId="72C032E3" w:rsidR="00187BE1" w:rsidRPr="00187BE1" w:rsidRDefault="00187BE1" w:rsidP="00187BE1">
      <w:pPr>
        <w:rPr>
          <w:color w:val="EE0000"/>
        </w:rPr>
      </w:pPr>
      <w:r>
        <w:rPr>
          <w:color w:val="EE0000"/>
        </w:rPr>
        <w:t>Giovedì</w:t>
      </w:r>
      <w:r w:rsidRPr="00187BE1">
        <w:rPr>
          <w:color w:val="EE0000"/>
        </w:rPr>
        <w:t xml:space="preserve"> </w:t>
      </w:r>
      <w:r>
        <w:rPr>
          <w:color w:val="EE0000"/>
        </w:rPr>
        <w:t>8</w:t>
      </w:r>
      <w:r w:rsidRPr="00187BE1">
        <w:rPr>
          <w:color w:val="EE0000"/>
        </w:rPr>
        <w:t>/10</w:t>
      </w:r>
    </w:p>
    <w:p w14:paraId="25299151" w14:textId="6974AFF6" w:rsidR="00187BE1" w:rsidRDefault="00187BE1" w:rsidP="00187BE1">
      <w:pPr>
        <w:rPr>
          <w:b/>
          <w:bCs/>
        </w:rPr>
      </w:pPr>
      <w:r>
        <w:rPr>
          <w:b/>
          <w:bCs/>
        </w:rPr>
        <w:t>Cromatografia</w:t>
      </w:r>
      <w:r>
        <w:rPr>
          <w:b/>
          <w:bCs/>
        </w:rPr>
        <w:t xml:space="preserve"> e accoppiamento con tecniche spettroscopiche</w:t>
      </w:r>
    </w:p>
    <w:p w14:paraId="46B88A1F" w14:textId="0539D7BA" w:rsidR="00187BE1" w:rsidRDefault="00187BE1" w:rsidP="00187BE1">
      <w:r>
        <w:t xml:space="preserve">Obiettivo: </w:t>
      </w:r>
      <w:r>
        <w:t>comprendere sistemi come LC-DAD, LC-MS</w:t>
      </w:r>
    </w:p>
    <w:p w14:paraId="30979BDB" w14:textId="5ADCF111" w:rsidR="00187BE1" w:rsidRPr="00B569C0" w:rsidRDefault="00187BE1" w:rsidP="00187BE1">
      <w:r>
        <w:t xml:space="preserve">Esempi </w:t>
      </w:r>
      <w:r>
        <w:t>di applicazioni in analisi farmaceutica</w:t>
      </w:r>
    </w:p>
    <w:p w14:paraId="0FA25CE8" w14:textId="5B11C355" w:rsidR="00187BE1" w:rsidRDefault="00187BE1" w:rsidP="00187BE1">
      <w:pPr>
        <w:rPr>
          <w:color w:val="EE0000"/>
        </w:rPr>
      </w:pPr>
      <w:r>
        <w:rPr>
          <w:color w:val="EE0000"/>
        </w:rPr>
        <w:t>Luned</w:t>
      </w:r>
      <w:r w:rsidR="00EF4463">
        <w:rPr>
          <w:color w:val="EE0000"/>
        </w:rPr>
        <w:t>ì</w:t>
      </w:r>
      <w:r>
        <w:rPr>
          <w:color w:val="EE0000"/>
        </w:rPr>
        <w:t xml:space="preserve"> 12</w:t>
      </w:r>
      <w:r w:rsidRPr="00187BE1">
        <w:rPr>
          <w:color w:val="EE0000"/>
        </w:rPr>
        <w:t>/10</w:t>
      </w:r>
    </w:p>
    <w:p w14:paraId="234D92DA" w14:textId="7AD91B74" w:rsidR="00187BE1" w:rsidRPr="00EF4463" w:rsidRDefault="00EF4463" w:rsidP="00187BE1">
      <w:pPr>
        <w:rPr>
          <w:b/>
          <w:bCs/>
        </w:rPr>
      </w:pPr>
      <w:r w:rsidRPr="00EF4463">
        <w:rPr>
          <w:b/>
          <w:bCs/>
        </w:rPr>
        <w:t>Introduzione alla spettroscopia di Massa</w:t>
      </w:r>
    </w:p>
    <w:p w14:paraId="2F8CEC6B" w14:textId="77777777" w:rsidR="00187BE1" w:rsidRPr="00187BE1" w:rsidRDefault="00187BE1"/>
    <w:sectPr w:rsidR="00187BE1" w:rsidRPr="00187B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C0"/>
    <w:rsid w:val="00187BE1"/>
    <w:rsid w:val="002A3BBC"/>
    <w:rsid w:val="006963C1"/>
    <w:rsid w:val="007936A9"/>
    <w:rsid w:val="00B569C0"/>
    <w:rsid w:val="00EF4463"/>
    <w:rsid w:val="00FD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F231"/>
  <w15:chartTrackingRefBased/>
  <w15:docId w15:val="{59BB1DB9-9E36-4C44-8808-CE614FDD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6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6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6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6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69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69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69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69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69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69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6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6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6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69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69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69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69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69C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963C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6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VjIvaq3bxA" TargetMode="External"/><Relationship Id="rId4" Type="http://schemas.openxmlformats.org/officeDocument/2006/relationships/hyperlink" Target="https://www.youtube.com/watch?v=-GXCINeq634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Dall'Acqua</dc:creator>
  <cp:keywords/>
  <dc:description/>
  <cp:lastModifiedBy>Stefano Dall'Acqua</cp:lastModifiedBy>
  <cp:revision>6</cp:revision>
  <dcterms:created xsi:type="dcterms:W3CDTF">2026-09-30T05:19:00Z</dcterms:created>
  <dcterms:modified xsi:type="dcterms:W3CDTF">2026-09-30T05:47:00Z</dcterms:modified>
</cp:coreProperties>
</file>